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CE" w:rsidRDefault="00716E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6ECE">
        <w:rPr>
          <w:rFonts w:ascii="Times New Roman" w:hAnsi="Times New Roman" w:cs="Times New Roman"/>
          <w:sz w:val="24"/>
          <w:szCs w:val="24"/>
        </w:rPr>
        <w:t>Area Officer</w:t>
      </w:r>
      <w:r>
        <w:rPr>
          <w:rFonts w:ascii="Times New Roman" w:hAnsi="Times New Roman" w:cs="Times New Roman"/>
          <w:sz w:val="24"/>
          <w:szCs w:val="24"/>
        </w:rPr>
        <w:t xml:space="preserve"> Selection Committee Report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July 30, 2014</w:t>
      </w:r>
    </w:p>
    <w:p w:rsidR="00716ECE" w:rsidRDefault="00716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Members: Ryan Best, Chair; Stephen Scitern, Rusty Hollingsworth, Will Harnett and Aaron Custer</w:t>
      </w:r>
    </w:p>
    <w:p w:rsidR="00716ECE" w:rsidRDefault="00716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Recommendation</w:t>
      </w:r>
      <w:r w:rsidR="00D738FB">
        <w:rPr>
          <w:rFonts w:ascii="Times New Roman" w:hAnsi="Times New Roman" w:cs="Times New Roman"/>
          <w:sz w:val="24"/>
          <w:szCs w:val="24"/>
        </w:rPr>
        <w:t xml:space="preserve"> #1</w:t>
      </w:r>
      <w:r>
        <w:rPr>
          <w:rFonts w:ascii="Times New Roman" w:hAnsi="Times New Roman" w:cs="Times New Roman"/>
          <w:sz w:val="24"/>
          <w:szCs w:val="24"/>
        </w:rPr>
        <w:t>:  That the area constitution and bylaws read that “Area officers will be selected using a modified state election process including a student nominating committee as described in the Area II Officer Election Handbook.”</w:t>
      </w:r>
    </w:p>
    <w:p w:rsidR="00D738FB" w:rsidRDefault="00D73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Recommendation #2:  That an Area Officer Selection Committee be formed consisting of one teacher representative from each district.  They will be there Thursday night for committee training and help on convention</w:t>
      </w:r>
      <w:r w:rsidR="003A5684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day facilitate the process.</w:t>
      </w:r>
    </w:p>
    <w:p w:rsidR="00716ECE" w:rsidRDefault="000C4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A.  Committee Recommended Selection Process:</w:t>
      </w:r>
    </w:p>
    <w:p w:rsidR="000C44A2" w:rsidRDefault="000C4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The process will be a modified state process consisting of the following:</w:t>
      </w:r>
    </w:p>
    <w:p w:rsidR="000C44A2" w:rsidRDefault="000C44A2" w:rsidP="000C44A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Test </w:t>
      </w:r>
      <w:r w:rsidR="003A5684">
        <w:rPr>
          <w:rFonts w:ascii="Times New Roman" w:hAnsi="Times New Roman" w:cs="Times New Roman"/>
          <w:sz w:val="24"/>
          <w:szCs w:val="24"/>
        </w:rPr>
        <w:t xml:space="preserve">and Writing Exercise </w:t>
      </w:r>
      <w:r>
        <w:rPr>
          <w:rFonts w:ascii="Times New Roman" w:hAnsi="Times New Roman" w:cs="Times New Roman"/>
          <w:sz w:val="24"/>
          <w:szCs w:val="24"/>
        </w:rPr>
        <w:t xml:space="preserve">(20%) </w:t>
      </w:r>
    </w:p>
    <w:p w:rsidR="000C44A2" w:rsidRDefault="000C44A2" w:rsidP="000C44A2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This will be 100 questions from the state quiz study material and administered online at the time of scholarship interviews</w:t>
      </w:r>
      <w:r w:rsidR="003A5684">
        <w:rPr>
          <w:rFonts w:ascii="Times New Roman" w:hAnsi="Times New Roman" w:cs="Times New Roman"/>
          <w:sz w:val="24"/>
          <w:szCs w:val="24"/>
        </w:rPr>
        <w:t>.  Test will count as 85% of the 20%.</w:t>
      </w:r>
    </w:p>
    <w:p w:rsidR="003A5684" w:rsidRDefault="003A5684" w:rsidP="003A5684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Writing Exercise will be administered at the time of scholarship interviews along with the quiz.  Writing exercise will count as 15% of the 20%.</w:t>
      </w:r>
    </w:p>
    <w:p w:rsidR="000C44A2" w:rsidRDefault="000C4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Interviews (30%)</w:t>
      </w:r>
    </w:p>
    <w:p w:rsidR="000C44A2" w:rsidRDefault="000C44A2" w:rsidP="000C44A2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Interviews will be conducted by a student member nominating committee that will be selected following the policy described in Section B. Nominating Committee Policy.</w:t>
      </w:r>
    </w:p>
    <w:p w:rsidR="000C44A2" w:rsidRDefault="000C44A2" w:rsidP="000C4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 Popular Vote (50%)</w:t>
      </w:r>
    </w:p>
    <w:p w:rsidR="000C44A2" w:rsidRDefault="000C44A2" w:rsidP="000C44A2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Speech time guidelines for initial speech, runoff speech and voting format (number of votes and percent for runoff) will follow state guidelines.</w:t>
      </w:r>
    </w:p>
    <w:p w:rsidR="003A5684" w:rsidRDefault="003A5684" w:rsidP="000C44A2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-Each chapter will get state delegate count plus one.</w:t>
      </w:r>
    </w:p>
    <w:p w:rsidR="00716ECE" w:rsidRDefault="00D82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The selection process will be scheduled as follows:</w:t>
      </w:r>
    </w:p>
    <w:p w:rsidR="00D822FD" w:rsidRDefault="00D82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Test and Writing Exercise</w:t>
      </w:r>
    </w:p>
    <w:p w:rsidR="00D822FD" w:rsidRDefault="00D822FD" w:rsidP="00D822FD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Test and writing exercise will be conducted at the same time as scholarship interviews prior to convention.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22FD" w:rsidRDefault="00D822FD" w:rsidP="00D822FD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Any and all potential area officer candidates MUST complete the test and writing exercise at this preconvention time.  They must be in Official Dress.</w:t>
      </w:r>
    </w:p>
    <w:p w:rsidR="00D822FD" w:rsidRDefault="00D82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822FD" w:rsidRDefault="00D822FD" w:rsidP="00D822F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Interviews and Speeches - (Day 1 on Convention)</w:t>
      </w:r>
    </w:p>
    <w:p w:rsidR="00D822FD" w:rsidRDefault="00D82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7:00 a.m. – One on One Interviews</w:t>
      </w:r>
    </w:p>
    <w:p w:rsidR="00D822FD" w:rsidRDefault="00D82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9:30 a.m. – Advocacy Stand and Deliver</w:t>
      </w:r>
    </w:p>
    <w:p w:rsidR="00D822FD" w:rsidRDefault="00D82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1:00 Lunch – This would be a time that any candidate / nominating committee member would go do a speaking event or interview.</w:t>
      </w:r>
    </w:p>
    <w:p w:rsidR="00D822FD" w:rsidRDefault="00D82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1:30 p.m. – Round Robin</w:t>
      </w:r>
    </w:p>
    <w:p w:rsidR="00D822FD" w:rsidRDefault="00D82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4:00 p.m. – Personal Round</w:t>
      </w:r>
    </w:p>
    <w:p w:rsidR="00D822FD" w:rsidRDefault="00D82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5:30 p.m. – Speeches </w:t>
      </w:r>
    </w:p>
    <w:p w:rsidR="00D822FD" w:rsidRDefault="0000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Competencies, Ruberics and Sample Questions (Area II Officer Selection Handbook) will be available by March 1 and will be posted for download on the Area II website.</w:t>
      </w:r>
    </w:p>
    <w:p w:rsidR="00006F26" w:rsidRDefault="00006F26" w:rsidP="00006F2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The Area II Officer Selection Handbook will be a modified state officer selection handbook approved by the Area Officer Selection Committee and the Executive Teacher Committee.</w:t>
      </w:r>
    </w:p>
    <w:p w:rsidR="00006F26" w:rsidRDefault="00006F26" w:rsidP="00006F2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Interview questions may come from the sample questions but WILL NOT be limited to those sample questions.</w:t>
      </w:r>
    </w:p>
    <w:p w:rsidR="00006F26" w:rsidRDefault="00006F26" w:rsidP="0000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A teacher representative from each district will be needed to help monitor the process and protect the integrity of the system</w:t>
      </w:r>
    </w:p>
    <w:p w:rsidR="00006F26" w:rsidRDefault="00006F26" w:rsidP="0000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More than one adult will be used to facilitate the Round Robin Issues Conversation.  Adults may be teachers, administrators or community members.</w:t>
      </w:r>
    </w:p>
    <w:p w:rsidR="00006F26" w:rsidRDefault="00006F26" w:rsidP="0000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State resources will be utilized.</w:t>
      </w:r>
    </w:p>
    <w:p w:rsidR="00006F26" w:rsidRDefault="00006F26" w:rsidP="0000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Resources and Handbook will be posted to the Area II website by March 1.</w:t>
      </w:r>
    </w:p>
    <w:p w:rsidR="00D738FB" w:rsidRDefault="00D738FB" w:rsidP="00006F26">
      <w:pPr>
        <w:rPr>
          <w:rFonts w:ascii="Times New Roman" w:hAnsi="Times New Roman" w:cs="Times New Roman"/>
          <w:sz w:val="24"/>
          <w:szCs w:val="24"/>
        </w:rPr>
      </w:pPr>
    </w:p>
    <w:p w:rsidR="00D738FB" w:rsidRDefault="00D738FB" w:rsidP="00006F26">
      <w:pPr>
        <w:rPr>
          <w:rFonts w:ascii="Times New Roman" w:hAnsi="Times New Roman" w:cs="Times New Roman"/>
          <w:sz w:val="24"/>
          <w:szCs w:val="24"/>
        </w:rPr>
      </w:pPr>
    </w:p>
    <w:p w:rsidR="00D738FB" w:rsidRDefault="00D738FB" w:rsidP="00006F26">
      <w:pPr>
        <w:rPr>
          <w:rFonts w:ascii="Times New Roman" w:hAnsi="Times New Roman" w:cs="Times New Roman"/>
          <w:sz w:val="24"/>
          <w:szCs w:val="24"/>
        </w:rPr>
      </w:pPr>
    </w:p>
    <w:p w:rsidR="00D738FB" w:rsidRDefault="00D738FB" w:rsidP="00006F26">
      <w:pPr>
        <w:rPr>
          <w:rFonts w:ascii="Times New Roman" w:hAnsi="Times New Roman" w:cs="Times New Roman"/>
          <w:sz w:val="24"/>
          <w:szCs w:val="24"/>
        </w:rPr>
      </w:pPr>
    </w:p>
    <w:p w:rsidR="00D738FB" w:rsidRDefault="00D738FB" w:rsidP="00006F26">
      <w:pPr>
        <w:rPr>
          <w:rFonts w:ascii="Times New Roman" w:hAnsi="Times New Roman" w:cs="Times New Roman"/>
          <w:sz w:val="24"/>
          <w:szCs w:val="24"/>
        </w:rPr>
      </w:pPr>
    </w:p>
    <w:p w:rsidR="00D738FB" w:rsidRDefault="00D738FB" w:rsidP="00006F26">
      <w:pPr>
        <w:rPr>
          <w:rFonts w:ascii="Times New Roman" w:hAnsi="Times New Roman" w:cs="Times New Roman"/>
          <w:sz w:val="24"/>
          <w:szCs w:val="24"/>
        </w:rPr>
      </w:pPr>
    </w:p>
    <w:p w:rsidR="00D738FB" w:rsidRDefault="00D738FB" w:rsidP="00006F26">
      <w:pPr>
        <w:rPr>
          <w:rFonts w:ascii="Times New Roman" w:hAnsi="Times New Roman" w:cs="Times New Roman"/>
          <w:sz w:val="24"/>
          <w:szCs w:val="24"/>
        </w:rPr>
      </w:pPr>
    </w:p>
    <w:p w:rsidR="00D738FB" w:rsidRDefault="00D738FB" w:rsidP="0000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B.  Committee Recommended Nominating Committee Process</w:t>
      </w:r>
    </w:p>
    <w:p w:rsidR="00D738FB" w:rsidRDefault="00D738FB" w:rsidP="0000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Nominating Committee members must be sophmores, juniors or seniors in high school.</w:t>
      </w:r>
    </w:p>
    <w:p w:rsidR="00D738FB" w:rsidRDefault="00D738FB" w:rsidP="0000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Nominating Committee members will complete a Nominating Committee Application that will be due TWO weeks prior to scholarship interviews.</w:t>
      </w:r>
    </w:p>
    <w:p w:rsidR="00D738FB" w:rsidRDefault="00D738FB" w:rsidP="0000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Nominating Committee Applications will be available on the Area II website by March 1.</w:t>
      </w:r>
    </w:p>
    <w:p w:rsidR="00D738FB" w:rsidRDefault="00D738FB" w:rsidP="0000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Nominating Committee Applications will be emailed to the Area Officer Teacher Advisor.</w:t>
      </w:r>
    </w:p>
    <w:p w:rsidR="00D738FB" w:rsidRDefault="00D738FB" w:rsidP="0000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Nominating Committee Applications will be approved by the local advisor.</w:t>
      </w:r>
    </w:p>
    <w:p w:rsidR="00EB1439" w:rsidRDefault="00D738FB" w:rsidP="0000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EB1439">
        <w:rPr>
          <w:rFonts w:ascii="Times New Roman" w:hAnsi="Times New Roman" w:cs="Times New Roman"/>
          <w:sz w:val="24"/>
          <w:szCs w:val="24"/>
        </w:rPr>
        <w:t>Current area officers will score the Nominating Committee Applications using a rubric.  This will take place at the same time as scholarship interviews.</w:t>
      </w:r>
    </w:p>
    <w:p w:rsidR="00EB1439" w:rsidRDefault="00EB1439" w:rsidP="0000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Current area officers running for scholarships will be scheduled first in the scholarship interviews.</w:t>
      </w:r>
    </w:p>
    <w:p w:rsidR="00D738FB" w:rsidRDefault="00EB1439" w:rsidP="0000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D738FB">
        <w:rPr>
          <w:rFonts w:ascii="Times New Roman" w:hAnsi="Times New Roman" w:cs="Times New Roman"/>
          <w:sz w:val="24"/>
          <w:szCs w:val="24"/>
        </w:rPr>
        <w:t>The Nominating Committee Applications will be anonymous to the area officers</w:t>
      </w:r>
      <w:r w:rsidR="003A5684">
        <w:rPr>
          <w:rFonts w:ascii="Times New Roman" w:hAnsi="Times New Roman" w:cs="Times New Roman"/>
          <w:sz w:val="24"/>
          <w:szCs w:val="24"/>
        </w:rPr>
        <w:t xml:space="preserve"> (current and incoming) </w:t>
      </w:r>
      <w:r w:rsidR="00D738FB">
        <w:rPr>
          <w:rFonts w:ascii="Times New Roman" w:hAnsi="Times New Roman" w:cs="Times New Roman"/>
          <w:sz w:val="24"/>
          <w:szCs w:val="24"/>
        </w:rPr>
        <w:t>during selection.</w:t>
      </w:r>
    </w:p>
    <w:p w:rsidR="00EB1439" w:rsidRDefault="00EB1439" w:rsidP="0000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Nominating Committee Applications will be modeled after the state applications.</w:t>
      </w:r>
    </w:p>
    <w:p w:rsidR="00EB1439" w:rsidRDefault="00EB1439" w:rsidP="0000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Advisors of selected nominating committee members will be notified in a timely manner following selection so hotels can be secured for convention.  </w:t>
      </w:r>
    </w:p>
    <w:p w:rsidR="00EB1439" w:rsidRDefault="00EB1439" w:rsidP="0000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Each district will have one nominating committee member and they will be required to be at Area Convention by 4 p.m. the day before convention (Thursday).  The committee will be trained at that time and </w:t>
      </w:r>
      <w:r w:rsidR="000574C2">
        <w:rPr>
          <w:rFonts w:ascii="Times New Roman" w:hAnsi="Times New Roman" w:cs="Times New Roman"/>
          <w:sz w:val="24"/>
          <w:szCs w:val="24"/>
        </w:rPr>
        <w:t>will conduct interviews from at 7 a.m. until 5:30 p.m. on the convention day.</w:t>
      </w:r>
    </w:p>
    <w:p w:rsidR="000574C2" w:rsidRDefault="000574C2" w:rsidP="0000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Nominating committee members will be scheduled to allow for speaking or other interviews at convention.</w:t>
      </w:r>
    </w:p>
    <w:p w:rsidR="000574C2" w:rsidRPr="00716ECE" w:rsidRDefault="000574C2" w:rsidP="00006F26">
      <w:pPr>
        <w:rPr>
          <w:rFonts w:ascii="Times New Roman" w:hAnsi="Times New Roman" w:cs="Times New Roman"/>
          <w:sz w:val="24"/>
          <w:szCs w:val="24"/>
        </w:rPr>
      </w:pPr>
    </w:p>
    <w:sectPr w:rsidR="000574C2" w:rsidRPr="00716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CE"/>
    <w:rsid w:val="00006F26"/>
    <w:rsid w:val="000574C2"/>
    <w:rsid w:val="000C44A2"/>
    <w:rsid w:val="003A5684"/>
    <w:rsid w:val="00716ECE"/>
    <w:rsid w:val="00D738FB"/>
    <w:rsid w:val="00D822FD"/>
    <w:rsid w:val="00DF0402"/>
    <w:rsid w:val="00E43C38"/>
    <w:rsid w:val="00EB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SScitern</dc:creator>
  <cp:lastModifiedBy>Jennifer</cp:lastModifiedBy>
  <cp:revision>2</cp:revision>
  <dcterms:created xsi:type="dcterms:W3CDTF">2014-11-11T13:07:00Z</dcterms:created>
  <dcterms:modified xsi:type="dcterms:W3CDTF">2014-11-11T13:07:00Z</dcterms:modified>
</cp:coreProperties>
</file>